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556"/>
      </w:tblGrid>
      <w:tr w:rsidR="00C1071F" w14:paraId="2E29520F" w14:textId="77777777" w:rsidTr="00C1071F">
        <w:tc>
          <w:tcPr>
            <w:tcW w:w="6941" w:type="dxa"/>
          </w:tcPr>
          <w:p w14:paraId="071ED27E" w14:textId="5D68C516" w:rsidR="00C1071F" w:rsidRPr="00C1071F" w:rsidRDefault="00C1071F" w:rsidP="00C1071F">
            <w:pPr>
              <w:pStyle w:val="NormalWeb"/>
              <w:spacing w:before="240" w:beforeAutospacing="0" w:after="0" w:afterAutospacing="0" w:line="480" w:lineRule="auto"/>
              <w:rPr>
                <w:rFonts w:asciiTheme="minorHAnsi" w:hAnsiTheme="minorHAnsi" w:cstheme="minorHAnsi"/>
                <w:color w:val="374151"/>
                <w:sz w:val="48"/>
                <w:szCs w:val="48"/>
              </w:rPr>
            </w:pPr>
            <w:r>
              <w:rPr>
                <w:rFonts w:asciiTheme="minorHAnsi" w:hAnsiTheme="minorHAnsi" w:cstheme="minorHAnsi"/>
                <w:color w:val="374151"/>
                <w:sz w:val="48"/>
                <w:szCs w:val="48"/>
              </w:rPr>
              <w:t>Supporting a Bereaved Colleague</w:t>
            </w:r>
          </w:p>
        </w:tc>
        <w:tc>
          <w:tcPr>
            <w:tcW w:w="2075" w:type="dxa"/>
          </w:tcPr>
          <w:p w14:paraId="447DEE3C" w14:textId="615AC7E5" w:rsidR="00C1071F" w:rsidRDefault="00C1071F" w:rsidP="00C1071F">
            <w:pPr>
              <w:pStyle w:val="NormalWeb"/>
              <w:spacing w:before="0" w:beforeAutospacing="0" w:after="300" w:afterAutospacing="0"/>
              <w:rPr>
                <w:rFonts w:asciiTheme="minorHAnsi" w:hAnsiTheme="minorHAnsi" w:cstheme="minorHAnsi"/>
                <w:color w:val="374151"/>
                <w:sz w:val="22"/>
                <w:szCs w:val="22"/>
              </w:rPr>
            </w:pPr>
            <w:r>
              <w:rPr>
                <w:noProof/>
              </w:rPr>
              <w:drawing>
                <wp:anchor distT="0" distB="0" distL="114300" distR="114300" simplePos="0" relativeHeight="251658240" behindDoc="0" locked="0" layoutInCell="1" allowOverlap="1" wp14:anchorId="5F2A4C27" wp14:editId="238365DE">
                  <wp:simplePos x="0" y="0"/>
                  <wp:positionH relativeFrom="column">
                    <wp:posOffset>68580</wp:posOffset>
                  </wp:positionH>
                  <wp:positionV relativeFrom="paragraph">
                    <wp:posOffset>364</wp:posOffset>
                  </wp:positionV>
                  <wp:extent cx="1477108" cy="984521"/>
                  <wp:effectExtent l="0" t="0" r="8890" b="6350"/>
                  <wp:wrapSquare wrapText="bothSides"/>
                  <wp:docPr id="1351319700" name="Picture 1" descr="Grief Counseling Therapist Phoenix Anthem Scottsdale Biltmore Arca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ef Counseling Therapist Phoenix Anthem Scottsdale Biltmore Arcadi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83180" cy="988568"/>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0D6CE43" w14:textId="5F95BF8C" w:rsidR="00C1071F" w:rsidRPr="00C1071F" w:rsidRDefault="00C1071F" w:rsidP="00C1071F">
      <w:pPr>
        <w:pStyle w:val="NormalWeb"/>
        <w:spacing w:before="0" w:beforeAutospacing="0" w:after="300" w:afterAutospacing="0"/>
        <w:rPr>
          <w:rFonts w:asciiTheme="minorHAnsi" w:hAnsiTheme="minorHAnsi" w:cstheme="minorHAnsi"/>
          <w:color w:val="374151"/>
          <w:sz w:val="22"/>
          <w:szCs w:val="22"/>
        </w:rPr>
      </w:pPr>
      <w:r w:rsidRPr="00C1071F">
        <w:rPr>
          <w:rFonts w:asciiTheme="minorHAnsi" w:hAnsiTheme="minorHAnsi" w:cstheme="minorHAnsi"/>
          <w:color w:val="374151"/>
          <w:sz w:val="22"/>
          <w:szCs w:val="22"/>
        </w:rPr>
        <w:t>Supporting a bereaved team member during a difficult time requires empathy, understanding, and flexibility. Here are some suggestions for how a supervisor can provide support:</w:t>
      </w:r>
    </w:p>
    <w:p w14:paraId="4BB3885A" w14:textId="12C7FDA4"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Express condolences:</w:t>
      </w:r>
      <w:r w:rsidRPr="00C1071F">
        <w:rPr>
          <w:rFonts w:asciiTheme="minorHAnsi" w:hAnsiTheme="minorHAnsi" w:cstheme="minorHAnsi"/>
          <w:color w:val="374151"/>
          <w:sz w:val="22"/>
          <w:szCs w:val="22"/>
        </w:rPr>
        <w:t xml:space="preserve"> Begin by offering your sincere condolences and expressing your sympathy for their loss. Let them know you are there to support them in any way you can.</w:t>
      </w:r>
    </w:p>
    <w:p w14:paraId="0C75609E"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4182BE63" w14:textId="77777777"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Active listening:</w:t>
      </w:r>
      <w:r w:rsidRPr="00C1071F">
        <w:rPr>
          <w:rFonts w:asciiTheme="minorHAnsi" w:hAnsiTheme="minorHAnsi" w:cstheme="minorHAnsi"/>
          <w:color w:val="374151"/>
          <w:sz w:val="22"/>
          <w:szCs w:val="22"/>
        </w:rPr>
        <w:t xml:space="preserve"> Create a safe and compassionate space for the team member to share their feelings. Encourage open communication and actively listen to their needs, concerns, and emotions without judgment or interruption.</w:t>
      </w:r>
    </w:p>
    <w:p w14:paraId="7114B2DA"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4FCEAB2A" w14:textId="42595FBA"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Be flexible with work arrangements</w:t>
      </w:r>
      <w:r w:rsidRPr="00C1071F">
        <w:rPr>
          <w:rFonts w:asciiTheme="minorHAnsi" w:hAnsiTheme="minorHAnsi" w:cstheme="minorHAnsi"/>
          <w:color w:val="374151"/>
          <w:sz w:val="22"/>
          <w:szCs w:val="22"/>
        </w:rPr>
        <w:t xml:space="preserve">: Recognize that the team member may need some time off to grieve or attend </w:t>
      </w:r>
      <w:r w:rsidR="003508DF">
        <w:rPr>
          <w:rFonts w:asciiTheme="minorHAnsi" w:hAnsiTheme="minorHAnsi" w:cstheme="minorHAnsi"/>
          <w:color w:val="374151"/>
          <w:sz w:val="22"/>
          <w:szCs w:val="22"/>
        </w:rPr>
        <w:t xml:space="preserve">to </w:t>
      </w:r>
      <w:r w:rsidRPr="00C1071F">
        <w:rPr>
          <w:rFonts w:asciiTheme="minorHAnsi" w:hAnsiTheme="minorHAnsi" w:cstheme="minorHAnsi"/>
          <w:color w:val="374151"/>
          <w:sz w:val="22"/>
          <w:szCs w:val="22"/>
        </w:rPr>
        <w:t>funeral arrangements. Offer flexibility in their work schedule, allowing them to t</w:t>
      </w:r>
      <w:r w:rsidR="003508DF">
        <w:rPr>
          <w:rFonts w:asciiTheme="minorHAnsi" w:hAnsiTheme="minorHAnsi" w:cstheme="minorHAnsi"/>
          <w:color w:val="374151"/>
          <w:sz w:val="22"/>
          <w:szCs w:val="22"/>
        </w:rPr>
        <w:t>emporarily take leave or adjust their workload</w:t>
      </w:r>
      <w:r w:rsidRPr="00C1071F">
        <w:rPr>
          <w:rFonts w:asciiTheme="minorHAnsi" w:hAnsiTheme="minorHAnsi" w:cstheme="minorHAnsi"/>
          <w:color w:val="374151"/>
          <w:sz w:val="22"/>
          <w:szCs w:val="22"/>
        </w:rPr>
        <w:t>. Consider providing options like remote work or reduced hours to accommodate their needs.</w:t>
      </w:r>
    </w:p>
    <w:p w14:paraId="1FA0F8A2"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468943DF" w14:textId="3398C1F3"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Check-in regularly:</w:t>
      </w:r>
      <w:r w:rsidRPr="00C1071F">
        <w:rPr>
          <w:rFonts w:asciiTheme="minorHAnsi" w:hAnsiTheme="minorHAnsi" w:cstheme="minorHAnsi"/>
          <w:color w:val="374151"/>
          <w:sz w:val="22"/>
          <w:szCs w:val="22"/>
        </w:rPr>
        <w:t xml:space="preserve"> Keep in touch with the bereaved team member </w:t>
      </w:r>
      <w:r w:rsidR="003508DF">
        <w:rPr>
          <w:rFonts w:asciiTheme="minorHAnsi" w:hAnsiTheme="minorHAnsi" w:cstheme="minorHAnsi"/>
          <w:color w:val="374151"/>
          <w:sz w:val="22"/>
          <w:szCs w:val="22"/>
        </w:rPr>
        <w:t>regularly</w:t>
      </w:r>
      <w:r w:rsidRPr="00C1071F">
        <w:rPr>
          <w:rFonts w:asciiTheme="minorHAnsi" w:hAnsiTheme="minorHAnsi" w:cstheme="minorHAnsi"/>
          <w:color w:val="374151"/>
          <w:sz w:val="22"/>
          <w:szCs w:val="22"/>
        </w:rPr>
        <w:t>. Offer support through frequent check-ins to see how they are coping and if there is anything you can do to assist them. Remember to respect their privacy if they prefer some space.</w:t>
      </w:r>
    </w:p>
    <w:p w14:paraId="2D889F5D"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1AFDA525" w14:textId="105F7CE8"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Provide resources:</w:t>
      </w:r>
      <w:r w:rsidRPr="00C1071F">
        <w:rPr>
          <w:rFonts w:asciiTheme="minorHAnsi" w:hAnsiTheme="minorHAnsi" w:cstheme="minorHAnsi"/>
          <w:color w:val="374151"/>
          <w:sz w:val="22"/>
          <w:szCs w:val="22"/>
        </w:rPr>
        <w:t xml:space="preserve"> Share information about resources such as grief counse</w:t>
      </w:r>
      <w:r w:rsidR="003508DF">
        <w:rPr>
          <w:rFonts w:asciiTheme="minorHAnsi" w:hAnsiTheme="minorHAnsi" w:cstheme="minorHAnsi"/>
          <w:color w:val="374151"/>
          <w:sz w:val="22"/>
          <w:szCs w:val="22"/>
        </w:rPr>
        <w:t>l</w:t>
      </w:r>
      <w:r w:rsidRPr="00C1071F">
        <w:rPr>
          <w:rFonts w:asciiTheme="minorHAnsi" w:hAnsiTheme="minorHAnsi" w:cstheme="minorHAnsi"/>
          <w:color w:val="374151"/>
          <w:sz w:val="22"/>
          <w:szCs w:val="22"/>
        </w:rPr>
        <w:t>ling services, support groups, or employee assistance programs. Let the team member know that these resources are available to them if they wish to utilize them.</w:t>
      </w:r>
    </w:p>
    <w:p w14:paraId="2B1036CD"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0FB53BD6" w14:textId="6656E6F9"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Accommodate their needs</w:t>
      </w:r>
      <w:r w:rsidRPr="00C1071F">
        <w:rPr>
          <w:rFonts w:asciiTheme="minorHAnsi" w:hAnsiTheme="minorHAnsi" w:cstheme="minorHAnsi"/>
          <w:color w:val="374151"/>
          <w:sz w:val="22"/>
          <w:szCs w:val="22"/>
        </w:rPr>
        <w:t xml:space="preserve">: Understand that grief affects individuals differently, and some team members may need additional support or accommodations. Be open to making necessary adjustments, such as modifying workload, reallocating tasks, or providing extra </w:t>
      </w:r>
      <w:r w:rsidR="003508DF">
        <w:rPr>
          <w:rFonts w:asciiTheme="minorHAnsi" w:hAnsiTheme="minorHAnsi" w:cstheme="minorHAnsi"/>
          <w:color w:val="374151"/>
          <w:sz w:val="22"/>
          <w:szCs w:val="22"/>
        </w:rPr>
        <w:t>colleague support</w:t>
      </w:r>
      <w:r w:rsidRPr="00C1071F">
        <w:rPr>
          <w:rFonts w:asciiTheme="minorHAnsi" w:hAnsiTheme="minorHAnsi" w:cstheme="minorHAnsi"/>
          <w:color w:val="374151"/>
          <w:sz w:val="22"/>
          <w:szCs w:val="22"/>
        </w:rPr>
        <w:t>.</w:t>
      </w:r>
    </w:p>
    <w:p w14:paraId="000C62F3"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36C5277B" w14:textId="2EE7C124"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Foster a supportive team environment:</w:t>
      </w:r>
      <w:r w:rsidRPr="00C1071F">
        <w:rPr>
          <w:rFonts w:asciiTheme="minorHAnsi" w:hAnsiTheme="minorHAnsi" w:cstheme="minorHAnsi"/>
          <w:color w:val="374151"/>
          <w:sz w:val="22"/>
          <w:szCs w:val="22"/>
        </w:rPr>
        <w:t xml:space="preserve"> Encourage team members to show empathy and support for their bereaved colleague</w:t>
      </w:r>
      <w:r w:rsidR="003508DF">
        <w:rPr>
          <w:rFonts w:asciiTheme="minorHAnsi" w:hAnsiTheme="minorHAnsi" w:cstheme="minorHAnsi"/>
          <w:color w:val="374151"/>
          <w:sz w:val="22"/>
          <w:szCs w:val="22"/>
        </w:rPr>
        <w:t>s</w:t>
      </w:r>
      <w:r w:rsidRPr="00C1071F">
        <w:rPr>
          <w:rFonts w:asciiTheme="minorHAnsi" w:hAnsiTheme="minorHAnsi" w:cstheme="minorHAnsi"/>
          <w:color w:val="374151"/>
          <w:sz w:val="22"/>
          <w:szCs w:val="22"/>
        </w:rPr>
        <w:t>. Foster a culture of understanding and compassion within the team, where everyone recognizes the importance of supporting one another during difficult times.</w:t>
      </w:r>
    </w:p>
    <w:p w14:paraId="12C3F464"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44887000" w14:textId="77777777"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Respect their grieving process:</w:t>
      </w:r>
      <w:r w:rsidRPr="00C1071F">
        <w:rPr>
          <w:rFonts w:asciiTheme="minorHAnsi" w:hAnsiTheme="minorHAnsi" w:cstheme="minorHAnsi"/>
          <w:color w:val="374151"/>
          <w:sz w:val="22"/>
          <w:szCs w:val="22"/>
        </w:rPr>
        <w:t xml:space="preserve"> Grief is a highly personal experience, and there is no fixed timeline for healing. Respect the team member's grieving process and avoid placing pressure on them to "move on" or "get back to normal" too quickly.</w:t>
      </w:r>
    </w:p>
    <w:p w14:paraId="07322979"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413D936E" w14:textId="44802D03" w:rsid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C1071F">
        <w:rPr>
          <w:rFonts w:asciiTheme="minorHAnsi" w:hAnsiTheme="minorHAnsi" w:cstheme="minorHAnsi"/>
          <w:b/>
          <w:bCs/>
          <w:color w:val="374151"/>
          <w:sz w:val="22"/>
          <w:szCs w:val="22"/>
        </w:rPr>
        <w:t>Offer memorial gestures:</w:t>
      </w:r>
      <w:r w:rsidRPr="00C1071F">
        <w:rPr>
          <w:rFonts w:asciiTheme="minorHAnsi" w:hAnsiTheme="minorHAnsi" w:cstheme="minorHAnsi"/>
          <w:color w:val="374151"/>
          <w:sz w:val="22"/>
          <w:szCs w:val="22"/>
        </w:rPr>
        <w:t xml:space="preserve"> Consider memorial gestures to hono</w:t>
      </w:r>
      <w:r w:rsidR="003508DF">
        <w:rPr>
          <w:rFonts w:asciiTheme="minorHAnsi" w:hAnsiTheme="minorHAnsi" w:cstheme="minorHAnsi"/>
          <w:color w:val="374151"/>
          <w:sz w:val="22"/>
          <w:szCs w:val="22"/>
        </w:rPr>
        <w:t>u</w:t>
      </w:r>
      <w:r w:rsidRPr="00C1071F">
        <w:rPr>
          <w:rFonts w:asciiTheme="minorHAnsi" w:hAnsiTheme="minorHAnsi" w:cstheme="minorHAnsi"/>
          <w:color w:val="374151"/>
          <w:sz w:val="22"/>
          <w:szCs w:val="22"/>
        </w:rPr>
        <w:t xml:space="preserve">r the memory of the bereaved person. This could include sending a sympathy card, organizing a team donation to a charity in their loved one's name, or offering to help with any </w:t>
      </w:r>
      <w:r w:rsidR="003508DF">
        <w:rPr>
          <w:rFonts w:asciiTheme="minorHAnsi" w:hAnsiTheme="minorHAnsi" w:cstheme="minorHAnsi"/>
          <w:color w:val="374151"/>
          <w:sz w:val="22"/>
          <w:szCs w:val="22"/>
        </w:rPr>
        <w:t>appropriate memorial arrangements</w:t>
      </w:r>
      <w:r w:rsidRPr="00C1071F">
        <w:rPr>
          <w:rFonts w:asciiTheme="minorHAnsi" w:hAnsiTheme="minorHAnsi" w:cstheme="minorHAnsi"/>
          <w:color w:val="374151"/>
          <w:sz w:val="22"/>
          <w:szCs w:val="22"/>
        </w:rPr>
        <w:t>.</w:t>
      </w:r>
    </w:p>
    <w:p w14:paraId="4D206DCD" w14:textId="77777777"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p>
    <w:p w14:paraId="724DBE39" w14:textId="67E97154" w:rsidR="00C1071F" w:rsidRPr="00C1071F" w:rsidRDefault="00C1071F" w:rsidP="00C1071F">
      <w:pPr>
        <w:pStyle w:val="NormalWeb"/>
        <w:spacing w:before="0" w:beforeAutospacing="0" w:after="0" w:afterAutospacing="0"/>
        <w:rPr>
          <w:rFonts w:asciiTheme="minorHAnsi" w:hAnsiTheme="minorHAnsi" w:cstheme="minorHAnsi"/>
          <w:color w:val="374151"/>
          <w:sz w:val="22"/>
          <w:szCs w:val="22"/>
        </w:rPr>
      </w:pPr>
      <w:r w:rsidRPr="003508DF">
        <w:rPr>
          <w:rFonts w:asciiTheme="minorHAnsi" w:hAnsiTheme="minorHAnsi" w:cstheme="minorHAnsi"/>
          <w:b/>
          <w:bCs/>
          <w:color w:val="374151"/>
          <w:sz w:val="22"/>
          <w:szCs w:val="22"/>
        </w:rPr>
        <w:t>Seek external support if needed:</w:t>
      </w:r>
      <w:r w:rsidRPr="00C1071F">
        <w:rPr>
          <w:rFonts w:asciiTheme="minorHAnsi" w:hAnsiTheme="minorHAnsi" w:cstheme="minorHAnsi"/>
          <w:color w:val="374151"/>
          <w:sz w:val="22"/>
          <w:szCs w:val="22"/>
        </w:rPr>
        <w:t xml:space="preserve"> If the bereaved team member </w:t>
      </w:r>
      <w:r w:rsidR="003508DF">
        <w:rPr>
          <w:rFonts w:asciiTheme="minorHAnsi" w:hAnsiTheme="minorHAnsi" w:cstheme="minorHAnsi"/>
          <w:color w:val="374151"/>
          <w:sz w:val="22"/>
          <w:szCs w:val="22"/>
        </w:rPr>
        <w:t>struggles</w:t>
      </w:r>
      <w:r w:rsidRPr="00C1071F">
        <w:rPr>
          <w:rFonts w:asciiTheme="minorHAnsi" w:hAnsiTheme="minorHAnsi" w:cstheme="minorHAnsi"/>
          <w:color w:val="374151"/>
          <w:sz w:val="22"/>
          <w:szCs w:val="22"/>
        </w:rPr>
        <w:t xml:space="preserve"> significantly and their grief appears to be affecting their well-being or work performance over an extended period, suggest seeking professional support or counse</w:t>
      </w:r>
      <w:r w:rsidR="003508DF">
        <w:rPr>
          <w:rFonts w:asciiTheme="minorHAnsi" w:hAnsiTheme="minorHAnsi" w:cstheme="minorHAnsi"/>
          <w:color w:val="374151"/>
          <w:sz w:val="22"/>
          <w:szCs w:val="22"/>
        </w:rPr>
        <w:t>l</w:t>
      </w:r>
      <w:r w:rsidRPr="00C1071F">
        <w:rPr>
          <w:rFonts w:asciiTheme="minorHAnsi" w:hAnsiTheme="minorHAnsi" w:cstheme="minorHAnsi"/>
          <w:color w:val="374151"/>
          <w:sz w:val="22"/>
          <w:szCs w:val="22"/>
        </w:rPr>
        <w:t>ling. P</w:t>
      </w:r>
      <w:r w:rsidR="003508DF">
        <w:rPr>
          <w:rFonts w:asciiTheme="minorHAnsi" w:hAnsiTheme="minorHAnsi" w:cstheme="minorHAnsi"/>
          <w:color w:val="374151"/>
          <w:sz w:val="22"/>
          <w:szCs w:val="22"/>
        </w:rPr>
        <w:t>lease p</w:t>
      </w:r>
      <w:r w:rsidRPr="00C1071F">
        <w:rPr>
          <w:rFonts w:asciiTheme="minorHAnsi" w:hAnsiTheme="minorHAnsi" w:cstheme="minorHAnsi"/>
          <w:color w:val="374151"/>
          <w:sz w:val="22"/>
          <w:szCs w:val="22"/>
        </w:rPr>
        <w:t xml:space="preserve">rovide information </w:t>
      </w:r>
      <w:r w:rsidR="003508DF">
        <w:rPr>
          <w:rFonts w:asciiTheme="minorHAnsi" w:hAnsiTheme="minorHAnsi" w:cstheme="minorHAnsi"/>
          <w:color w:val="374151"/>
          <w:sz w:val="22"/>
          <w:szCs w:val="22"/>
        </w:rPr>
        <w:t>on Occupational Health</w:t>
      </w:r>
      <w:r w:rsidRPr="00C1071F">
        <w:rPr>
          <w:rFonts w:asciiTheme="minorHAnsi" w:hAnsiTheme="minorHAnsi" w:cstheme="minorHAnsi"/>
          <w:color w:val="374151"/>
          <w:sz w:val="22"/>
          <w:szCs w:val="22"/>
        </w:rPr>
        <w:t xml:space="preserve"> and encourage them to prioritize their mental health.</w:t>
      </w:r>
    </w:p>
    <w:p w14:paraId="2B8773B0" w14:textId="4244B1E2" w:rsidR="00C1071F" w:rsidRPr="00C1071F" w:rsidRDefault="00C1071F" w:rsidP="00C1071F">
      <w:pPr>
        <w:pStyle w:val="NormalWeb"/>
        <w:spacing w:before="300" w:beforeAutospacing="0" w:after="0" w:afterAutospacing="0"/>
        <w:rPr>
          <w:rFonts w:asciiTheme="minorHAnsi" w:hAnsiTheme="minorHAnsi" w:cstheme="minorHAnsi"/>
          <w:color w:val="374151"/>
          <w:sz w:val="22"/>
          <w:szCs w:val="22"/>
        </w:rPr>
      </w:pPr>
      <w:r w:rsidRPr="00C1071F">
        <w:rPr>
          <w:rFonts w:asciiTheme="minorHAnsi" w:hAnsiTheme="minorHAnsi" w:cstheme="minorHAnsi"/>
          <w:color w:val="374151"/>
          <w:sz w:val="22"/>
          <w:szCs w:val="22"/>
        </w:rPr>
        <w:t xml:space="preserve">Remember, every individual's grieving process is unique, so it's crucial to approach the situation with sensitivity and flexibility. </w:t>
      </w:r>
      <w:r w:rsidR="003508DF">
        <w:rPr>
          <w:rFonts w:asciiTheme="minorHAnsi" w:hAnsiTheme="minorHAnsi" w:cstheme="minorHAnsi"/>
          <w:color w:val="374151"/>
          <w:sz w:val="22"/>
          <w:szCs w:val="22"/>
        </w:rPr>
        <w:t>You can help your team member navigate this difficult time by providing support and understanding</w:t>
      </w:r>
      <w:r w:rsidRPr="00C1071F">
        <w:rPr>
          <w:rFonts w:asciiTheme="minorHAnsi" w:hAnsiTheme="minorHAnsi" w:cstheme="minorHAnsi"/>
          <w:color w:val="374151"/>
          <w:sz w:val="22"/>
          <w:szCs w:val="22"/>
        </w:rPr>
        <w:t xml:space="preserve"> while fostering a caring and compassionate work environment.</w:t>
      </w:r>
    </w:p>
    <w:p w14:paraId="7D6F42DE" w14:textId="77777777" w:rsidR="00770573" w:rsidRDefault="00770573"/>
    <w:sectPr w:rsidR="00770573" w:rsidSect="00C1071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95F23"/>
    <w:multiLevelType w:val="multilevel"/>
    <w:tmpl w:val="2BB87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824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zMzAwMLe0sDAysjBV0lEKTi0uzszPAykwrAUAdrvq6iwAAAA="/>
  </w:docVars>
  <w:rsids>
    <w:rsidRoot w:val="00643902"/>
    <w:rsid w:val="001F339A"/>
    <w:rsid w:val="003508DF"/>
    <w:rsid w:val="00643902"/>
    <w:rsid w:val="00770573"/>
    <w:rsid w:val="00C107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58FC4"/>
  <w15:chartTrackingRefBased/>
  <w15:docId w15:val="{B18CB266-1235-4DAD-82C9-47DF01503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1F339A"/>
    <w:pPr>
      <w:keepNext/>
      <w:spacing w:after="0" w:line="240" w:lineRule="auto"/>
      <w:outlineLvl w:val="0"/>
    </w:pPr>
    <w:rPr>
      <w:rFonts w:ascii="Calibri" w:hAnsi="Calibri" w:cs="Arial"/>
      <w:b/>
      <w:bCs/>
      <w:color w:val="1F3864" w:themeColor="accent1" w:themeShade="80"/>
      <w:sz w:val="32"/>
      <w:szCs w:val="24"/>
    </w:rPr>
  </w:style>
  <w:style w:type="paragraph" w:styleId="Heading3">
    <w:name w:val="heading 3"/>
    <w:basedOn w:val="Normal"/>
    <w:next w:val="Normal"/>
    <w:link w:val="Heading3Char"/>
    <w:autoRedefine/>
    <w:qFormat/>
    <w:rsid w:val="001F339A"/>
    <w:pPr>
      <w:keepNext/>
      <w:spacing w:before="240" w:after="60" w:line="240" w:lineRule="auto"/>
      <w:outlineLvl w:val="2"/>
    </w:pPr>
    <w:rPr>
      <w:rFonts w:ascii="Arial" w:eastAsia="Times New Roman" w:hAnsi="Arial" w:cs="Arial"/>
      <w:b/>
      <w:bCs/>
      <w: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339A"/>
    <w:rPr>
      <w:rFonts w:ascii="Calibri" w:hAnsi="Calibri" w:cs="Arial"/>
      <w:b/>
      <w:bCs/>
      <w:color w:val="1F3864" w:themeColor="accent1" w:themeShade="80"/>
      <w:sz w:val="32"/>
      <w:szCs w:val="24"/>
    </w:rPr>
  </w:style>
  <w:style w:type="character" w:customStyle="1" w:styleId="Heading3Char">
    <w:name w:val="Heading 3 Char"/>
    <w:basedOn w:val="DefaultParagraphFont"/>
    <w:link w:val="Heading3"/>
    <w:rsid w:val="001F339A"/>
    <w:rPr>
      <w:rFonts w:ascii="Arial" w:eastAsia="Times New Roman" w:hAnsi="Arial" w:cs="Arial"/>
      <w:b/>
      <w:bCs/>
      <w:i/>
      <w:sz w:val="24"/>
      <w:szCs w:val="26"/>
    </w:rPr>
  </w:style>
  <w:style w:type="paragraph" w:styleId="NormalWeb">
    <w:name w:val="Normal (Web)"/>
    <w:basedOn w:val="Normal"/>
    <w:uiPriority w:val="99"/>
    <w:semiHidden/>
    <w:unhideWhenUsed/>
    <w:rsid w:val="00C107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styleId="TableGrid">
    <w:name w:val="Table Grid"/>
    <w:basedOn w:val="TableNormal"/>
    <w:uiPriority w:val="39"/>
    <w:rsid w:val="00C10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5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Noreen Tehrani</dc:creator>
  <cp:keywords/>
  <dc:description/>
  <cp:lastModifiedBy>Noreen Tehrani</cp:lastModifiedBy>
  <cp:revision>2</cp:revision>
  <dcterms:created xsi:type="dcterms:W3CDTF">2023-06-19T14:53:00Z</dcterms:created>
  <dcterms:modified xsi:type="dcterms:W3CDTF">2023-06-19T15:09:00Z</dcterms:modified>
</cp:coreProperties>
</file>